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4" w:rsidRPr="00E62D19" w:rsidRDefault="00273D34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EC0B75" w:rsidRDefault="00EC0B75" w:rsidP="00EC0B75">
      <w:pPr>
        <w:rPr>
          <w:rFonts w:ascii="Lato" w:hAnsi="Lato"/>
        </w:rPr>
      </w:pPr>
    </w:p>
    <w:p w:rsidR="00EC0B75" w:rsidRDefault="00EC0B75" w:rsidP="00EC0B75">
      <w:pPr>
        <w:rPr>
          <w:rFonts w:ascii="Lato" w:hAnsi="Lato"/>
        </w:rPr>
      </w:pPr>
    </w:p>
    <w:p w:rsidR="007A2115" w:rsidRPr="0066777E" w:rsidRDefault="00E62D19" w:rsidP="00466FE7">
      <w:pPr>
        <w:rPr>
          <w:rFonts w:ascii="Lato" w:hAnsi="Lato"/>
        </w:rPr>
      </w:pPr>
      <w:r w:rsidRPr="0066777E">
        <w:rPr>
          <w:rFonts w:ascii="Lato" w:hAnsi="Lato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ECFA557" wp14:editId="5F06D1BF">
            <wp:simplePos x="895350" y="2819400"/>
            <wp:positionH relativeFrom="margin">
              <wp:align>right</wp:align>
            </wp:positionH>
            <wp:positionV relativeFrom="margin">
              <wp:align>top</wp:align>
            </wp:positionV>
            <wp:extent cx="4762500" cy="4762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FE7" w:rsidRPr="0066777E" w:rsidRDefault="0038724F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 w:rsidRPr="0066777E">
        <w:rPr>
          <w:rFonts w:ascii="Lato" w:eastAsia="Times New Roman" w:hAnsi="Lato" w:cs="Times New Roman"/>
          <w:b/>
          <w:sz w:val="28"/>
          <w:szCs w:val="28"/>
          <w:lang w:eastAsia="fr-FR"/>
        </w:rPr>
        <w:t>FORMATION</w:t>
      </w:r>
    </w:p>
    <w:p w:rsidR="00102DD7" w:rsidRPr="0066777E" w:rsidRDefault="00102DD7" w:rsidP="007A2115">
      <w:pPr>
        <w:spacing w:after="0" w:line="240" w:lineRule="auto"/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</w:pPr>
      <w:r w:rsidRPr="0066777E"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 xml:space="preserve">FAIRE FACE AU HARCELEMENT </w:t>
      </w:r>
    </w:p>
    <w:p w:rsidR="0038724F" w:rsidRPr="0066777E" w:rsidRDefault="00331D3E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 w:rsidRPr="0066777E"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>NUMERO ET TITRE DU MODULE</w:t>
      </w:r>
    </w:p>
    <w:p w:rsidR="007A2115" w:rsidRPr="0066777E" w:rsidRDefault="007A2115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7A2115" w:rsidRPr="0066777E" w:rsidRDefault="00102DD7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  <w:r w:rsidRPr="0066777E">
        <w:rPr>
          <w:rFonts w:ascii="Lato" w:eastAsia="Times New Roman" w:hAnsi="Lato" w:cs="Times New Roman"/>
          <w:b/>
          <w:i/>
          <w:sz w:val="28"/>
          <w:szCs w:val="28"/>
          <w:lang w:eastAsia="fr-FR"/>
        </w:rPr>
        <w:t>CONTEXTE :</w:t>
      </w:r>
    </w:p>
    <w:p w:rsidR="00102DD7" w:rsidRPr="0066777E" w:rsidRDefault="00102DD7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102DD7" w:rsidRPr="0066777E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66777E">
        <w:rPr>
          <w:rFonts w:ascii="Lato" w:eastAsia="Times New Roman" w:hAnsi="Lato"/>
          <w:b/>
          <w:iCs/>
          <w:sz w:val="20"/>
          <w:szCs w:val="20"/>
        </w:rPr>
        <w:t xml:space="preserve">Gestionnaire DAFPA : </w:t>
      </w:r>
      <w:proofErr w:type="spellStart"/>
      <w:r w:rsidRPr="0066777E">
        <w:rPr>
          <w:rFonts w:ascii="Lato" w:eastAsia="Times New Roman" w:hAnsi="Lato"/>
          <w:b/>
          <w:iCs/>
          <w:sz w:val="20"/>
          <w:szCs w:val="20"/>
        </w:rPr>
        <w:t>P.Sully</w:t>
      </w:r>
      <w:r w:rsidR="00530893">
        <w:rPr>
          <w:rFonts w:ascii="Lato" w:eastAsia="Times New Roman" w:hAnsi="Lato"/>
          <w:b/>
          <w:iCs/>
          <w:sz w:val="20"/>
          <w:szCs w:val="20"/>
        </w:rPr>
        <w:t>Evelyne</w:t>
      </w:r>
      <w:proofErr w:type="spellEnd"/>
      <w:r w:rsidR="00530893">
        <w:rPr>
          <w:rFonts w:ascii="Lato" w:eastAsia="Times New Roman" w:hAnsi="Lato"/>
          <w:b/>
          <w:iCs/>
          <w:sz w:val="20"/>
          <w:szCs w:val="20"/>
        </w:rPr>
        <w:t xml:space="preserve"> </w:t>
      </w:r>
      <w:proofErr w:type="spellStart"/>
      <w:r w:rsidR="00530893">
        <w:rPr>
          <w:rFonts w:ascii="Lato" w:eastAsia="Times New Roman" w:hAnsi="Lato"/>
          <w:b/>
          <w:iCs/>
          <w:sz w:val="20"/>
          <w:szCs w:val="20"/>
        </w:rPr>
        <w:t>Cadiou</w:t>
      </w:r>
      <w:proofErr w:type="spellEnd"/>
      <w:r w:rsidR="00530893">
        <w:rPr>
          <w:rFonts w:ascii="Lato" w:eastAsia="Times New Roman" w:hAnsi="Lato"/>
          <w:b/>
          <w:iCs/>
          <w:sz w:val="20"/>
          <w:szCs w:val="20"/>
        </w:rPr>
        <w:t>- dispo 18A0251030</w:t>
      </w:r>
    </w:p>
    <w:p w:rsidR="00102DD7" w:rsidRPr="0066777E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66777E">
        <w:rPr>
          <w:rFonts w:ascii="Lato" w:eastAsia="Times New Roman" w:hAnsi="Lato"/>
          <w:b/>
          <w:iCs/>
          <w:sz w:val="20"/>
          <w:szCs w:val="20"/>
        </w:rPr>
        <w:t xml:space="preserve">Public concerné : </w:t>
      </w:r>
      <w:r w:rsidR="006003B9">
        <w:rPr>
          <w:rFonts w:ascii="Lato" w:eastAsia="Times New Roman" w:hAnsi="Lato"/>
          <w:b/>
          <w:iCs/>
          <w:sz w:val="20"/>
          <w:szCs w:val="20"/>
        </w:rPr>
        <w:t>inter-catégoriel, inter-degré</w:t>
      </w:r>
    </w:p>
    <w:p w:rsidR="00102DD7" w:rsidRPr="0066777E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66777E">
        <w:rPr>
          <w:rFonts w:ascii="Lato" w:eastAsia="Times New Roman" w:hAnsi="Lato"/>
          <w:b/>
          <w:iCs/>
          <w:sz w:val="20"/>
          <w:szCs w:val="20"/>
        </w:rPr>
        <w:t>Nombre :</w:t>
      </w:r>
      <w:r w:rsidR="006003B9">
        <w:rPr>
          <w:rFonts w:ascii="Lato" w:eastAsia="Times New Roman" w:hAnsi="Lato"/>
          <w:b/>
          <w:iCs/>
          <w:sz w:val="20"/>
          <w:szCs w:val="20"/>
        </w:rPr>
        <w:t xml:space="preserve"> groupes de 20 à 30</w:t>
      </w:r>
    </w:p>
    <w:p w:rsidR="00102DD7" w:rsidRPr="0066777E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66777E">
        <w:rPr>
          <w:rFonts w:ascii="Lato" w:eastAsia="Times New Roman" w:hAnsi="Lato"/>
          <w:b/>
          <w:iCs/>
          <w:sz w:val="20"/>
          <w:szCs w:val="20"/>
        </w:rPr>
        <w:t xml:space="preserve">Lieu de formation : </w:t>
      </w:r>
    </w:p>
    <w:p w:rsidR="00102DD7" w:rsidRPr="0066777E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66777E">
        <w:rPr>
          <w:rFonts w:ascii="Lato" w:eastAsia="Times New Roman" w:hAnsi="Lato"/>
          <w:b/>
          <w:iCs/>
          <w:sz w:val="20"/>
          <w:szCs w:val="20"/>
        </w:rPr>
        <w:t xml:space="preserve">Date : </w:t>
      </w:r>
    </w:p>
    <w:p w:rsidR="00102DD7" w:rsidRPr="0066777E" w:rsidRDefault="001A54B1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66777E">
        <w:rPr>
          <w:rFonts w:ascii="Lato" w:eastAsia="Times New Roman" w:hAnsi="Lato"/>
          <w:b/>
          <w:iCs/>
          <w:sz w:val="20"/>
          <w:szCs w:val="20"/>
        </w:rPr>
        <w:t xml:space="preserve"> </w:t>
      </w:r>
      <w:r w:rsidR="00331D3E" w:rsidRPr="0066777E">
        <w:rPr>
          <w:rFonts w:ascii="Lato" w:eastAsia="Times New Roman" w:hAnsi="Lato"/>
          <w:b/>
          <w:iCs/>
          <w:sz w:val="20"/>
          <w:szCs w:val="20"/>
        </w:rPr>
        <w:t xml:space="preserve">Format : </w:t>
      </w:r>
      <w:r w:rsidR="006003B9">
        <w:rPr>
          <w:rFonts w:ascii="Lato" w:eastAsia="Times New Roman" w:hAnsi="Lato"/>
          <w:b/>
          <w:iCs/>
          <w:sz w:val="20"/>
          <w:szCs w:val="20"/>
        </w:rPr>
        <w:t>3h</w:t>
      </w:r>
    </w:p>
    <w:p w:rsidR="0038724F" w:rsidRPr="0066777E" w:rsidRDefault="001A54B1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66777E">
        <w:rPr>
          <w:rFonts w:ascii="Lato" w:eastAsia="Times New Roman" w:hAnsi="Lato"/>
          <w:b/>
          <w:iCs/>
          <w:sz w:val="20"/>
          <w:szCs w:val="20"/>
        </w:rPr>
        <w:t xml:space="preserve"> </w:t>
      </w:r>
      <w:r w:rsidR="00102DD7" w:rsidRPr="0066777E">
        <w:rPr>
          <w:rFonts w:ascii="Lato" w:eastAsia="Times New Roman" w:hAnsi="Lato"/>
          <w:b/>
          <w:iCs/>
          <w:sz w:val="20"/>
          <w:szCs w:val="20"/>
        </w:rPr>
        <w:t>Formateurs :</w:t>
      </w:r>
      <w:r w:rsidR="006003B9">
        <w:rPr>
          <w:rFonts w:ascii="Lato" w:eastAsia="Times New Roman" w:hAnsi="Lato"/>
          <w:b/>
          <w:iCs/>
          <w:sz w:val="20"/>
          <w:szCs w:val="20"/>
        </w:rPr>
        <w:t xml:space="preserve"> 1 binôme/groupe</w:t>
      </w:r>
    </w:p>
    <w:p w:rsidR="0038724F" w:rsidRPr="0066777E" w:rsidRDefault="0038724F" w:rsidP="0038724F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4B3892" w:rsidRPr="0066777E" w:rsidRDefault="0038724F" w:rsidP="004B3892">
      <w:pPr>
        <w:shd w:val="clear" w:color="auto" w:fill="FDB714"/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 w:rsidRPr="0066777E">
        <w:rPr>
          <w:rFonts w:ascii="Lato" w:eastAsia="Times New Roman" w:hAnsi="Lato" w:cs="Times New Roman"/>
          <w:b/>
          <w:sz w:val="28"/>
          <w:szCs w:val="28"/>
          <w:lang w:eastAsia="fr-FR"/>
        </w:rPr>
        <w:t xml:space="preserve">Objectifs généraux </w:t>
      </w:r>
      <w:r w:rsidR="00102DD7" w:rsidRPr="0066777E">
        <w:rPr>
          <w:rFonts w:ascii="Lato" w:eastAsia="Times New Roman" w:hAnsi="Lato" w:cs="Times New Roman"/>
          <w:b/>
          <w:sz w:val="28"/>
          <w:szCs w:val="28"/>
          <w:lang w:eastAsia="fr-FR"/>
        </w:rPr>
        <w:t xml:space="preserve">annoncés </w:t>
      </w:r>
      <w:r w:rsidRPr="0066777E">
        <w:rPr>
          <w:rFonts w:ascii="Lato" w:eastAsia="Times New Roman" w:hAnsi="Lato" w:cs="Times New Roman"/>
          <w:b/>
          <w:sz w:val="28"/>
          <w:szCs w:val="28"/>
          <w:lang w:eastAsia="fr-FR"/>
        </w:rPr>
        <w:t xml:space="preserve">: </w:t>
      </w:r>
    </w:p>
    <w:p w:rsidR="002B3C49" w:rsidRDefault="00530893" w:rsidP="00530893">
      <w:pPr>
        <w:pStyle w:val="Paragraphedeliste"/>
        <w:numPr>
          <w:ilvl w:val="0"/>
          <w:numId w:val="18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S’entraîner aux entretiens dits Pikas.</w:t>
      </w:r>
    </w:p>
    <w:p w:rsidR="004B3892" w:rsidRPr="0066777E" w:rsidRDefault="004B3892" w:rsidP="004B3892">
      <w:pPr>
        <w:rPr>
          <w:rFonts w:ascii="Lato" w:hAnsi="Lato"/>
          <w:sz w:val="24"/>
          <w:szCs w:val="24"/>
        </w:rPr>
      </w:pPr>
    </w:p>
    <w:p w:rsidR="00102DD7" w:rsidRPr="0066777E" w:rsidRDefault="00102DD7" w:rsidP="005044D5">
      <w:pPr>
        <w:shd w:val="clear" w:color="auto" w:fill="FDB714"/>
        <w:spacing w:after="0"/>
        <w:rPr>
          <w:rFonts w:ascii="Lato" w:hAnsi="Lato"/>
          <w:sz w:val="24"/>
          <w:szCs w:val="24"/>
        </w:rPr>
      </w:pPr>
      <w:r w:rsidRPr="0066777E">
        <w:rPr>
          <w:rFonts w:ascii="Lato" w:hAnsi="Lato"/>
          <w:sz w:val="24"/>
          <w:szCs w:val="24"/>
        </w:rPr>
        <w:t>NOTE à l’attention de l’utilisateur de la BOX :</w:t>
      </w:r>
    </w:p>
    <w:p w:rsidR="00102DD7" w:rsidRDefault="001A54B1" w:rsidP="00102DD7">
      <w:pPr>
        <w:rPr>
          <w:rFonts w:ascii="Lato" w:hAnsi="Lato"/>
          <w:sz w:val="24"/>
          <w:szCs w:val="24"/>
        </w:rPr>
      </w:pPr>
      <w:r w:rsidRPr="0066777E">
        <w:rPr>
          <w:rFonts w:ascii="Lato" w:hAnsi="Lato"/>
          <w:sz w:val="24"/>
          <w:szCs w:val="24"/>
        </w:rPr>
        <w:t>La partie spécifique liée aux enjeux du territoire est à construire avec les référents départementaux</w:t>
      </w:r>
      <w:r w:rsidR="00466FE7" w:rsidRPr="0066777E">
        <w:rPr>
          <w:rFonts w:ascii="Lato" w:hAnsi="Lato"/>
          <w:sz w:val="24"/>
          <w:szCs w:val="24"/>
        </w:rPr>
        <w:t>.</w:t>
      </w:r>
    </w:p>
    <w:p w:rsidR="00530893" w:rsidRPr="0066777E" w:rsidRDefault="00530893" w:rsidP="00102DD7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Nécessité pour les stagiaires d’avoir assisté aux modules 2 et 3 du parcours</w:t>
      </w:r>
    </w:p>
    <w:p w:rsidR="00102DD7" w:rsidRPr="0066777E" w:rsidRDefault="00102DD7" w:rsidP="00102DD7">
      <w:pPr>
        <w:rPr>
          <w:rFonts w:ascii="Lato" w:hAnsi="Lato"/>
          <w:sz w:val="24"/>
          <w:szCs w:val="24"/>
        </w:rPr>
      </w:pPr>
    </w:p>
    <w:p w:rsidR="005044D5" w:rsidRPr="0066777E" w:rsidRDefault="005044D5" w:rsidP="00102DD7">
      <w:pPr>
        <w:rPr>
          <w:rFonts w:ascii="Lato" w:hAnsi="Lato"/>
          <w:sz w:val="24"/>
          <w:szCs w:val="24"/>
        </w:rPr>
      </w:pPr>
    </w:p>
    <w:p w:rsidR="00466FE7" w:rsidRPr="0066777E" w:rsidRDefault="00466FE7" w:rsidP="00102DD7">
      <w:pPr>
        <w:rPr>
          <w:rFonts w:ascii="Lato" w:hAnsi="Lato"/>
          <w:sz w:val="24"/>
          <w:szCs w:val="2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38724F" w:rsidRPr="0066777E" w:rsidTr="0014463D">
        <w:tc>
          <w:tcPr>
            <w:tcW w:w="4786" w:type="dxa"/>
            <w:shd w:val="clear" w:color="auto" w:fill="C6D9F1" w:themeFill="text2" w:themeFillTint="33"/>
          </w:tcPr>
          <w:p w:rsidR="0038724F" w:rsidRPr="0066777E" w:rsidRDefault="0038724F" w:rsidP="0038724F">
            <w:pPr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66777E">
              <w:rPr>
                <w:rFonts w:ascii="Lato" w:eastAsia="Times New Roman" w:hAnsi="Lato" w:cs="Calibri"/>
                <w:b/>
                <w:iCs/>
                <w:sz w:val="18"/>
                <w:szCs w:val="18"/>
              </w:rPr>
              <w:t>Compétences du stagiaire à l’issue de la formation (référentiel des métiers du professorat et de l’éducation BO du 25 juillet 2013)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38724F" w:rsidRPr="0066777E" w:rsidRDefault="0038724F" w:rsidP="0038724F">
            <w:pPr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66777E">
              <w:rPr>
                <w:rFonts w:ascii="Lato" w:eastAsia="Times New Roman" w:hAnsi="Lato" w:cs="Arial"/>
                <w:b/>
                <w:sz w:val="18"/>
                <w:szCs w:val="18"/>
              </w:rPr>
              <w:t xml:space="preserve">Compétences du formateur activées </w:t>
            </w:r>
            <w:proofErr w:type="gramStart"/>
            <w:r w:rsidRPr="0066777E">
              <w:rPr>
                <w:rFonts w:ascii="Lato" w:eastAsia="Times New Roman" w:hAnsi="Lato" w:cs="Arial"/>
                <w:b/>
                <w:sz w:val="18"/>
                <w:szCs w:val="18"/>
              </w:rPr>
              <w:t>( extrait</w:t>
            </w:r>
            <w:proofErr w:type="gramEnd"/>
            <w:r w:rsidRPr="0066777E">
              <w:rPr>
                <w:rFonts w:ascii="Lato" w:eastAsia="Times New Roman" w:hAnsi="Lato" w:cs="Arial"/>
                <w:b/>
                <w:sz w:val="18"/>
                <w:szCs w:val="18"/>
              </w:rPr>
              <w:t xml:space="preserve"> du référentiel du formateur BO n° 30 du 23 juillet 2015)</w:t>
            </w:r>
          </w:p>
        </w:tc>
      </w:tr>
      <w:tr w:rsidR="0038724F" w:rsidRPr="0066777E" w:rsidTr="00EC2BE2">
        <w:trPr>
          <w:trHeight w:val="8556"/>
        </w:trPr>
        <w:tc>
          <w:tcPr>
            <w:tcW w:w="4786" w:type="dxa"/>
          </w:tcPr>
          <w:p w:rsidR="00C80ADC" w:rsidRPr="0066777E" w:rsidRDefault="00C80ADC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66777E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du service public d'éducation</w:t>
            </w:r>
          </w:p>
          <w:p w:rsidR="0038724F" w:rsidRPr="00530893" w:rsidRDefault="0038724F" w:rsidP="0038724F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Faire partager les valeurs de la République</w:t>
            </w:r>
          </w:p>
          <w:p w:rsidR="0038724F" w:rsidRPr="00530893" w:rsidRDefault="0038724F" w:rsidP="0038724F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Inscrire son action dans le cadre des principes fondamentaux du système éducatif et dans le cadre réglementaire de l'école</w:t>
            </w:r>
            <w:r w:rsidR="00C80ADC"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 xml:space="preserve"> </w:t>
            </w:r>
          </w:p>
          <w:p w:rsidR="00C80ADC" w:rsidRPr="0066777E" w:rsidRDefault="00C80ADC" w:rsidP="0038724F">
            <w:pPr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66777E" w:rsidRDefault="0038724F" w:rsidP="0038724F">
            <w:pPr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pédagogues et éducateurs au service de la réussite de tous les élèves</w:t>
            </w:r>
          </w:p>
          <w:p w:rsidR="0038724F" w:rsidRPr="0066777E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Connaître les élèves et les processus d'apprentissage</w:t>
            </w:r>
          </w:p>
          <w:p w:rsidR="0038724F" w:rsidRPr="0066777E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Prendre en compte la diversité des élèves</w:t>
            </w:r>
          </w:p>
          <w:p w:rsidR="0038724F" w:rsidRPr="0066777E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Accompagner les élèves dans leur parcours de formation</w:t>
            </w:r>
          </w:p>
          <w:p w:rsidR="0038724F" w:rsidRPr="00530893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Agir en éducateur responsable et selon des principes éthiques</w:t>
            </w:r>
          </w:p>
          <w:p w:rsidR="00C80ADC" w:rsidRPr="0066777E" w:rsidRDefault="00C80ADC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66777E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de la communauté éducative</w:t>
            </w:r>
          </w:p>
          <w:p w:rsidR="0038724F" w:rsidRPr="0066777E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Coopérer au sein d'une équipe</w:t>
            </w:r>
          </w:p>
          <w:p w:rsidR="0038724F" w:rsidRPr="00530893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Contribuer à l'action de la communauté éducative</w:t>
            </w:r>
          </w:p>
          <w:p w:rsidR="0038724F" w:rsidRPr="00530893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Coopérer avec les parents d'élèves</w:t>
            </w:r>
          </w:p>
          <w:p w:rsidR="0038724F" w:rsidRPr="00530893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Coopérer avec les partenaires de l'école</w:t>
            </w:r>
          </w:p>
          <w:p w:rsidR="0038724F" w:rsidRPr="00530893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S'engager dans une démarche individuelle et collective de développement professionnel</w:t>
            </w:r>
          </w:p>
          <w:p w:rsidR="0038724F" w:rsidRPr="0066777E" w:rsidRDefault="0038724F" w:rsidP="0038724F">
            <w:pPr>
              <w:outlineLvl w:val="2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bookmarkStart w:id="0" w:name="Competences_communes_a_tous_les_professe"/>
            <w:bookmarkEnd w:id="0"/>
            <w:r w:rsidRPr="0066777E">
              <w:rPr>
                <w:rFonts w:ascii="Lato" w:eastAsia="Times New Roman" w:hAnsi="Lato"/>
                <w:b/>
                <w:bCs/>
                <w:sz w:val="18"/>
                <w:szCs w:val="18"/>
              </w:rPr>
              <w:t>Compétences communes à tous les professeurs</w:t>
            </w:r>
          </w:p>
          <w:p w:rsidR="0038724F" w:rsidRPr="0066777E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professeurs, praticiens experts des apprentissages</w:t>
            </w:r>
          </w:p>
          <w:p w:rsidR="0038724F" w:rsidRPr="0066777E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Construire, mettre en œuvre et animer des situations d'enseignement et d'apprentissage prenant en compte la diversité des élèves</w:t>
            </w:r>
          </w:p>
          <w:p w:rsidR="0038724F" w:rsidRPr="00530893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Organiser et assurer un mode de fonctionnement du groupe favorisant l'apprentissage et la socialisation des élèves</w:t>
            </w:r>
          </w:p>
          <w:p w:rsidR="0038724F" w:rsidRPr="0066777E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Évaluer les progrès et les acquisitions des élèves</w:t>
            </w:r>
          </w:p>
        </w:tc>
        <w:tc>
          <w:tcPr>
            <w:tcW w:w="5245" w:type="dxa"/>
          </w:tcPr>
          <w:p w:rsidR="0038724F" w:rsidRPr="0066777E" w:rsidRDefault="0038724F" w:rsidP="0038724F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66777E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t>Penser - Concevoir - Élaborer</w:t>
            </w:r>
          </w:p>
          <w:p w:rsidR="0038724F" w:rsidRPr="0066777E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Connaitre les fondamentaux de la formation professionnelle</w:t>
            </w:r>
          </w:p>
          <w:p w:rsidR="0038724F" w:rsidRPr="0066777E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 xml:space="preserve">Identifier les conditions </w:t>
            </w:r>
            <w:r w:rsidRPr="0066777E">
              <w:rPr>
                <w:rFonts w:ascii="Lato" w:eastAsia="Times New Roman" w:hAnsi="Lato" w:cs="Arial"/>
                <w:sz w:val="18"/>
                <w:szCs w:val="18"/>
              </w:rPr>
              <w:t>qui favorisent l’efficacité́ d</w:t>
            </w:r>
            <w:r w:rsidRPr="0066777E">
              <w:rPr>
                <w:rFonts w:ascii="Lato" w:eastAsia="Times New Roman" w:hAnsi="Lato" w:cs="Book Antiqua"/>
                <w:sz w:val="18"/>
                <w:szCs w:val="18"/>
              </w:rPr>
              <w:t>’</w:t>
            </w:r>
            <w:r w:rsidRPr="0066777E">
              <w:rPr>
                <w:rFonts w:ascii="Lato" w:eastAsia="Times New Roman" w:hAnsi="Lato" w:cs="Arial"/>
                <w:sz w:val="18"/>
                <w:szCs w:val="18"/>
              </w:rPr>
              <w:t xml:space="preserve">une formation et une </w:t>
            </w:r>
            <w:r w:rsidRPr="0066777E">
              <w:rPr>
                <w:rFonts w:ascii="Lato" w:eastAsia="Times New Roman" w:hAnsi="Lato" w:cs="Book Antiqua"/>
                <w:sz w:val="18"/>
                <w:szCs w:val="18"/>
              </w:rPr>
              <w:t>é</w:t>
            </w:r>
            <w:r w:rsidRPr="0066777E">
              <w:rPr>
                <w:rFonts w:ascii="Lato" w:eastAsia="Times New Roman" w:hAnsi="Lato" w:cs="Arial"/>
                <w:sz w:val="18"/>
                <w:szCs w:val="18"/>
              </w:rPr>
              <w:t xml:space="preserve">volution chez les apprenants. </w:t>
            </w:r>
          </w:p>
          <w:p w:rsidR="0038724F" w:rsidRPr="0066777E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Analyser la commande institutionnelle ainsi que les besoins et les attentes des apprenants</w:t>
            </w:r>
          </w:p>
          <w:p w:rsidR="0038724F" w:rsidRPr="0066777E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Elaborer un programme de formation</w:t>
            </w:r>
          </w:p>
          <w:p w:rsidR="0038724F" w:rsidRPr="0066777E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 xml:space="preserve">Concevoir </w:t>
            </w:r>
            <w:r w:rsidRPr="0066777E">
              <w:rPr>
                <w:rFonts w:ascii="Lato" w:eastAsia="Times New Roman" w:hAnsi="Lato" w:cs="Arial"/>
                <w:sz w:val="18"/>
                <w:szCs w:val="18"/>
              </w:rPr>
              <w:t>le scenario et les ressources spécifiques pour une formation hybride ou à distance.</w:t>
            </w:r>
          </w:p>
          <w:p w:rsidR="0038724F" w:rsidRPr="0066777E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 xml:space="preserve">Anticiper </w:t>
            </w:r>
            <w:r w:rsidRPr="0066777E">
              <w:rPr>
                <w:rFonts w:ascii="Lato" w:eastAsia="Times New Roman" w:hAnsi="Lato" w:cs="Arial"/>
                <w:sz w:val="18"/>
                <w:szCs w:val="18"/>
              </w:rPr>
              <w:t>les moyens logistiques etc…</w:t>
            </w:r>
          </w:p>
          <w:p w:rsidR="0038724F" w:rsidRPr="0066777E" w:rsidRDefault="0038724F" w:rsidP="00C80ADC">
            <w:pPr>
              <w:ind w:left="720"/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:rsidR="0038724F" w:rsidRPr="0066777E" w:rsidRDefault="0038724F" w:rsidP="0038724F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66777E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Mettre en œuvre, animer </w:t>
            </w:r>
          </w:p>
          <w:p w:rsidR="0038724F" w:rsidRPr="00530893" w:rsidRDefault="0038724F" w:rsidP="0038724F">
            <w:pPr>
              <w:numPr>
                <w:ilvl w:val="0"/>
                <w:numId w:val="7"/>
              </w:numPr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 xml:space="preserve">Introduire et conclure </w:t>
            </w:r>
            <w:r w:rsidRPr="00530893">
              <w:rPr>
                <w:rFonts w:ascii="Lato" w:eastAsia="Times New Roman" w:hAnsi="Lato" w:cs="Arial"/>
                <w:sz w:val="18"/>
                <w:szCs w:val="18"/>
                <w:highlight w:val="yellow"/>
              </w:rPr>
              <w:t>une séquence de formation.</w:t>
            </w:r>
          </w:p>
          <w:p w:rsidR="0038724F" w:rsidRPr="00530893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 xml:space="preserve">Installer un environnement bienveillant et sécurisant </w:t>
            </w:r>
          </w:p>
          <w:p w:rsidR="0038724F" w:rsidRPr="00530893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Mettre en œuvre des modalités pédagogiques et des techniques d’animation</w:t>
            </w:r>
          </w:p>
          <w:p w:rsidR="0038724F" w:rsidRPr="00530893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Accompagner les apprenants dans leur apprentissage</w:t>
            </w:r>
          </w:p>
          <w:p w:rsidR="0038724F" w:rsidRPr="00530893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Gérer les phénomènes de groupe et d’individualité́</w:t>
            </w:r>
            <w:r w:rsidRPr="00530893">
              <w:rPr>
                <w:rFonts w:ascii="Lato" w:eastAsia="Times New Roman" w:hAnsi="Lato" w:cs="Arial"/>
                <w:sz w:val="18"/>
                <w:szCs w:val="18"/>
                <w:highlight w:val="yellow"/>
              </w:rPr>
              <w:t>.</w:t>
            </w:r>
          </w:p>
          <w:p w:rsidR="0038724F" w:rsidRPr="0066777E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 xml:space="preserve">Gérer les spécificités </w:t>
            </w:r>
            <w:r w:rsidRPr="0066777E">
              <w:rPr>
                <w:rFonts w:ascii="Lato" w:eastAsia="Times New Roman" w:hAnsi="Lato" w:cs="Arial"/>
                <w:sz w:val="18"/>
                <w:szCs w:val="18"/>
              </w:rPr>
              <w:t>de l’animation et de l’accompagnement à distance.</w:t>
            </w:r>
          </w:p>
          <w:p w:rsidR="0038724F" w:rsidRPr="0066777E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Co-animer</w:t>
            </w:r>
          </w:p>
          <w:p w:rsidR="00C80ADC" w:rsidRPr="0066777E" w:rsidRDefault="00C80ADC" w:rsidP="00C80ADC">
            <w:pPr>
              <w:spacing w:before="100" w:beforeAutospacing="1"/>
              <w:ind w:left="720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</w:p>
          <w:p w:rsidR="0038724F" w:rsidRPr="0066777E" w:rsidRDefault="0038724F" w:rsidP="0038724F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66777E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Accompagner l’individu et le collectif</w:t>
            </w:r>
          </w:p>
          <w:p w:rsidR="0038724F" w:rsidRPr="00530893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Accompagner les individus et les équipes</w:t>
            </w:r>
          </w:p>
          <w:p w:rsidR="0038724F" w:rsidRPr="00530893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Donner aux individus et aux équipes des outils pour agir</w:t>
            </w:r>
          </w:p>
          <w:p w:rsidR="0038724F" w:rsidRPr="00530893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Aider chacun à s’engager</w:t>
            </w:r>
          </w:p>
          <w:p w:rsidR="00C80ADC" w:rsidRPr="00530893" w:rsidRDefault="00C80ADC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  <w:highlight w:val="yellow"/>
              </w:rPr>
            </w:pPr>
          </w:p>
          <w:p w:rsidR="0038724F" w:rsidRPr="0066777E" w:rsidRDefault="0038724F" w:rsidP="0038724F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66777E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t>Observer - Analyser  - Évaluer</w:t>
            </w:r>
          </w:p>
          <w:p w:rsidR="0038724F" w:rsidRPr="0066777E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Observer et analyser</w:t>
            </w:r>
          </w:p>
          <w:p w:rsidR="0038724F" w:rsidRPr="0066777E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Contribuer à l’évaluation d’un dispositif de formation</w:t>
            </w:r>
          </w:p>
          <w:p w:rsidR="0038724F" w:rsidRPr="00530893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S’efforcer de mesurer le transfert de la formation sur l’enseignement et l’action éducative</w:t>
            </w:r>
          </w:p>
          <w:p w:rsidR="0038724F" w:rsidRPr="0066777E" w:rsidRDefault="0038724F" w:rsidP="00EC2BE2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Savoir accepter les remarques</w:t>
            </w:r>
          </w:p>
        </w:tc>
      </w:tr>
      <w:tr w:rsidR="0038724F" w:rsidRPr="0066777E" w:rsidTr="00C80ADC">
        <w:trPr>
          <w:trHeight w:val="523"/>
        </w:trPr>
        <w:tc>
          <w:tcPr>
            <w:tcW w:w="10031" w:type="dxa"/>
            <w:gridSpan w:val="2"/>
            <w:shd w:val="clear" w:color="auto" w:fill="B8CCE4" w:themeFill="accent1" w:themeFillTint="66"/>
          </w:tcPr>
          <w:p w:rsidR="0038724F" w:rsidRPr="0066777E" w:rsidRDefault="0038724F" w:rsidP="0038724F">
            <w:pPr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66777E">
              <w:rPr>
                <w:rFonts w:ascii="Lato" w:eastAsia="Times New Roman" w:hAnsi="Lato" w:cs="Arial"/>
                <w:b/>
                <w:iCs/>
                <w:sz w:val="18"/>
                <w:szCs w:val="18"/>
              </w:rPr>
              <w:t>Compétences du chef d’établissement à l’issue de la formation (référentiel des personnels de direction, BO n°1 du 3 janvier 2002)</w:t>
            </w:r>
          </w:p>
        </w:tc>
      </w:tr>
      <w:tr w:rsidR="0038724F" w:rsidRPr="0066777E" w:rsidTr="002C2BBC">
        <w:trPr>
          <w:trHeight w:val="1267"/>
        </w:trPr>
        <w:tc>
          <w:tcPr>
            <w:tcW w:w="10031" w:type="dxa"/>
            <w:gridSpan w:val="2"/>
          </w:tcPr>
          <w:p w:rsidR="0038724F" w:rsidRPr="0066777E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66777E">
              <w:rPr>
                <w:rFonts w:ascii="Lato" w:eastAsia="Times New Roman" w:hAnsi="Lato"/>
                <w:sz w:val="18"/>
                <w:szCs w:val="18"/>
              </w:rPr>
              <w:t>Savoir</w:t>
            </w:r>
            <w:r w:rsidRPr="0066777E">
              <w:rPr>
                <w:rFonts w:ascii="Lato" w:eastAsia="Times New Roman" w:hAnsi="Lato"/>
                <w:color w:val="548DD4" w:themeColor="text2" w:themeTint="99"/>
                <w:sz w:val="18"/>
                <w:szCs w:val="18"/>
              </w:rPr>
              <w:t xml:space="preserve"> </w:t>
            </w:r>
            <w:r w:rsidRPr="0066777E">
              <w:rPr>
                <w:rFonts w:ascii="Lato" w:eastAsia="Times New Roman" w:hAnsi="Lato"/>
                <w:sz w:val="18"/>
                <w:szCs w:val="18"/>
              </w:rPr>
              <w:t>administrer un établissement</w:t>
            </w:r>
          </w:p>
          <w:p w:rsidR="0038724F" w:rsidRPr="00530893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Savoir construire dans la concertation la politique pédagogique et éducative de l’établissement</w:t>
            </w:r>
          </w:p>
          <w:p w:rsidR="0038724F" w:rsidRPr="0066777E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530893">
              <w:rPr>
                <w:rFonts w:ascii="Lato" w:eastAsia="Times New Roman" w:hAnsi="Lato"/>
                <w:sz w:val="18"/>
                <w:szCs w:val="18"/>
                <w:highlight w:val="yellow"/>
              </w:rPr>
              <w:t>Savoir impulser, animer et conduire cette politique pédagogique et éducative</w:t>
            </w:r>
          </w:p>
        </w:tc>
      </w:tr>
    </w:tbl>
    <w:p w:rsidR="00102DD7" w:rsidRPr="0066777E" w:rsidRDefault="00102DD7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EC2BE2" w:rsidRPr="0066777E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EC2BE2" w:rsidRPr="0066777E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1A54B1" w:rsidRPr="0066777E" w:rsidRDefault="001A54B1" w:rsidP="00102DD7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2C2BBC" w:rsidRPr="0066777E" w:rsidRDefault="002C2BBC" w:rsidP="001A54B1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  <w:r w:rsidRPr="0066777E">
        <w:rPr>
          <w:rFonts w:ascii="Lato" w:eastAsia="Times New Roman" w:hAnsi="Lato" w:cs="Calibri"/>
          <w:b/>
          <w:iCs/>
          <w:sz w:val="28"/>
          <w:szCs w:val="28"/>
          <w:lang w:eastAsia="fr-FR"/>
        </w:rPr>
        <w:t>DEROULE</w:t>
      </w:r>
      <w:r w:rsidR="00B818A8" w:rsidRPr="0066777E">
        <w:rPr>
          <w:rFonts w:ascii="Lato" w:eastAsia="Times New Roman" w:hAnsi="Lato" w:cs="Calibri"/>
          <w:b/>
          <w:iCs/>
          <w:sz w:val="28"/>
          <w:szCs w:val="28"/>
          <w:lang w:eastAsia="fr-FR"/>
        </w:rPr>
        <w:t xml:space="preserve"> </w:t>
      </w:r>
    </w:p>
    <w:p w:rsidR="00102DD7" w:rsidRPr="0066777E" w:rsidRDefault="00102DD7" w:rsidP="00102DD7">
      <w:pPr>
        <w:shd w:val="clear" w:color="auto" w:fill="FDB714"/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2C2BBC" w:rsidRPr="0066777E" w:rsidRDefault="002C2BBC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p w:rsidR="00102DD7" w:rsidRPr="0066777E" w:rsidRDefault="00102DD7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tbl>
      <w:tblPr>
        <w:tblW w:w="4978" w:type="pct"/>
        <w:tblLayout w:type="fixed"/>
        <w:tblLook w:val="0000" w:firstRow="0" w:lastRow="0" w:firstColumn="0" w:lastColumn="0" w:noHBand="0" w:noVBand="0"/>
      </w:tblPr>
      <w:tblGrid>
        <w:gridCol w:w="1523"/>
        <w:gridCol w:w="3972"/>
        <w:gridCol w:w="8931"/>
        <w:gridCol w:w="3073"/>
        <w:gridCol w:w="3604"/>
      </w:tblGrid>
      <w:tr w:rsidR="002C2BBC" w:rsidRPr="0066777E" w:rsidTr="006003B9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66777E" w:rsidRDefault="002C2BBC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66777E" w:rsidRDefault="002C2BBC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66777E" w:rsidRDefault="002C2BBC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  <w:t>Contenus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66777E" w:rsidRDefault="002C2BBC" w:rsidP="006003B9">
            <w:pPr>
              <w:snapToGri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  <w:t>Modalités de travail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C2BBC" w:rsidRPr="0066777E" w:rsidRDefault="002C2BBC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  <w:t>Matériel</w:t>
            </w:r>
            <w:r w:rsidR="00B818A8" w:rsidRPr="0066777E"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  <w:t>, support</w:t>
            </w:r>
          </w:p>
        </w:tc>
      </w:tr>
      <w:tr w:rsidR="0066777E" w:rsidRPr="0066777E" w:rsidTr="00300BA7">
        <w:trPr>
          <w:trHeight w:val="125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66777E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15 Min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7E" w:rsidRP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 w:rsidRPr="0066777E">
              <w:rPr>
                <w:rFonts w:ascii="Lato" w:hAnsi="Lato" w:cs="Calibri"/>
                <w:b/>
                <w:bCs/>
                <w:color w:val="333333"/>
              </w:rPr>
              <w:t>S1</w:t>
            </w:r>
          </w:p>
          <w:p w:rsidR="0066777E" w:rsidRPr="0066777E" w:rsidRDefault="0066777E" w:rsidP="00300BA7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 w:rsidRPr="0066777E">
              <w:rPr>
                <w:rFonts w:ascii="Lato" w:hAnsi="Lato" w:cs="Calibri"/>
                <w:b/>
                <w:bCs/>
                <w:color w:val="333333"/>
              </w:rPr>
              <w:t>ACCUEILLIR, PRESENTER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7E" w:rsidRPr="0066777E" w:rsidRDefault="00843AC0" w:rsidP="006003B9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843AC0">
              <w:rPr>
                <w:rFonts w:ascii="Lato" w:eastAsia="Times New Roman" w:hAnsi="Lato" w:cs="Calibri"/>
                <w:b/>
                <w:bCs/>
                <w:sz w:val="24"/>
                <w:szCs w:val="24"/>
                <w:u w:val="single"/>
                <w:lang w:eastAsia="fr-FR"/>
              </w:rPr>
              <w:t>Présentation du</w:t>
            </w:r>
            <w:r w:rsidR="0066777E" w:rsidRPr="00843AC0">
              <w:rPr>
                <w:rFonts w:ascii="Lato" w:eastAsia="Times New Roman" w:hAnsi="Lato" w:cs="Calibri"/>
                <w:b/>
                <w:bCs/>
                <w:sz w:val="24"/>
                <w:szCs w:val="24"/>
                <w:u w:val="single"/>
                <w:lang w:eastAsia="fr-FR"/>
              </w:rPr>
              <w:t xml:space="preserve"> stage</w:t>
            </w: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 :</w:t>
            </w:r>
            <w:r w:rsidR="0066777E" w:rsidRPr="0066777E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 les objectifs, les intervenants, le cadre de l’intervention</w:t>
            </w:r>
            <w:r w:rsidR="006003B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 : 5 min</w:t>
            </w:r>
          </w:p>
          <w:p w:rsidR="0066777E" w:rsidRPr="0066777E" w:rsidRDefault="0066777E" w:rsidP="006003B9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66777E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- Identifier les membres du groupe</w:t>
            </w:r>
          </w:p>
          <w:p w:rsidR="006003B9" w:rsidRPr="0066777E" w:rsidRDefault="006003B9" w:rsidP="006003B9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66777E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- mettre en place un climat serein</w:t>
            </w:r>
          </w:p>
          <w:p w:rsidR="0066777E" w:rsidRPr="0066777E" w:rsidRDefault="0066777E" w:rsidP="006003B9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66777E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- créer  une dynamique de groupe</w:t>
            </w:r>
            <w:r w:rsidR="006003B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 : activité brise-glace : 10 min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7E" w:rsidRDefault="00530893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 xml:space="preserve">Activité </w:t>
            </w:r>
            <w:proofErr w:type="spellStart"/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brise glace</w:t>
            </w:r>
            <w:proofErr w:type="spellEnd"/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 xml:space="preserve"> au choix</w:t>
            </w:r>
          </w:p>
          <w:p w:rsidR="00530893" w:rsidRPr="0066777E" w:rsidRDefault="00530893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BA7" w:rsidRDefault="00300BA7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Diaporama intro</w:t>
            </w:r>
          </w:p>
          <w:p w:rsidR="00300BA7" w:rsidRDefault="00300BA7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</w:p>
          <w:p w:rsid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  <w:r w:rsidRPr="0066777E"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Grille de bingo</w:t>
            </w:r>
            <w:r w:rsidR="00300BA7">
              <w:rPr>
                <w:rFonts w:eastAsia="Times New Roman" w:cs="Calibri"/>
                <w:bCs/>
                <w:sz w:val="24"/>
                <w:szCs w:val="24"/>
                <w:lang w:eastAsia="fr-FR"/>
              </w:rPr>
              <w:t xml:space="preserve"> </w:t>
            </w:r>
            <w:r w:rsidRPr="0066777E"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(une par stagiaire)</w:t>
            </w:r>
          </w:p>
          <w:p w:rsidR="00400DF9" w:rsidRPr="00300BA7" w:rsidRDefault="00400DF9" w:rsidP="00300BA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 w:rsidRPr="0066777E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Fiche technique d’animation</w:t>
            </w:r>
          </w:p>
        </w:tc>
      </w:tr>
      <w:tr w:rsidR="0066777E" w:rsidRPr="0066777E" w:rsidTr="006003B9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66777E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7E" w:rsidRP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 w:rsidRPr="0066777E">
              <w:rPr>
                <w:rFonts w:ascii="Lato" w:hAnsi="Lato" w:cs="Calibri"/>
                <w:b/>
                <w:bCs/>
                <w:color w:val="333333"/>
              </w:rPr>
              <w:t>S2</w:t>
            </w:r>
          </w:p>
          <w:p w:rsid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 w:rsidRPr="0066777E">
              <w:rPr>
                <w:rFonts w:ascii="Lato" w:hAnsi="Lato" w:cs="Calibri"/>
                <w:b/>
                <w:bCs/>
                <w:color w:val="333333"/>
              </w:rPr>
              <w:t>CONTEXTUALISER</w:t>
            </w:r>
          </w:p>
          <w:p w:rsidR="0066777E" w:rsidRPr="006003B9" w:rsidRDefault="0066777E" w:rsidP="006003B9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fr-FR"/>
              </w:rPr>
            </w:pPr>
            <w:r w:rsidRPr="006003B9">
              <w:rPr>
                <w:rFonts w:eastAsia="Times New Roman"/>
                <w:i/>
                <w:sz w:val="24"/>
                <w:szCs w:val="24"/>
                <w:lang w:eastAsia="fr-FR"/>
              </w:rPr>
              <w:t>Rafraichir les connaissances</w:t>
            </w:r>
          </w:p>
          <w:p w:rsidR="0066777E" w:rsidRP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 w:rsidRPr="006003B9">
              <w:rPr>
                <w:rFonts w:eastAsia="Times New Roman"/>
                <w:i/>
                <w:sz w:val="24"/>
                <w:szCs w:val="24"/>
                <w:lang w:eastAsia="fr-FR"/>
              </w:rPr>
              <w:t>Rappeler les fondamentaux de la méthode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7E" w:rsidRPr="0066777E" w:rsidRDefault="0066777E" w:rsidP="006003B9">
            <w:pPr>
              <w:spacing w:after="0" w:line="240" w:lineRule="auto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 w:rsidRPr="00843AC0">
              <w:rPr>
                <w:rFonts w:eastAsia="Times New Roman" w:cs="Calibri"/>
                <w:b/>
                <w:bCs/>
                <w:color w:val="333333"/>
                <w:sz w:val="24"/>
                <w:szCs w:val="24"/>
                <w:u w:val="single"/>
                <w:lang w:eastAsia="fr-FR"/>
              </w:rPr>
              <w:t>Brainstorming</w:t>
            </w:r>
            <w:r w:rsidRPr="0066777E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 xml:space="preserve"> sur les acquis (fondamentaux de la méthode PIKAS) : « pour moi la méthode Pikas c’est … » + 1 mot clef</w:t>
            </w:r>
            <w:r w:rsidR="00400DF9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, à présenter sous forme d’un nuage de mots par exemple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7E" w:rsidRPr="0066777E" w:rsidRDefault="00530893" w:rsidP="006003B9">
            <w:pPr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66777E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 xml:space="preserve"> Brainstorming sur les acquis (fondamentaux de la méthode PIKAS : « pour moi la méthode Pikas c’est … » + 1 mot clef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 w:rsidRPr="0066777E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fiche invariants</w:t>
            </w:r>
          </w:p>
          <w:p w:rsidR="00843AC0" w:rsidRDefault="00843AC0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</w:p>
          <w:p w:rsidR="00843AC0" w:rsidRPr="0066777E" w:rsidRDefault="00843AC0" w:rsidP="00843AC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matériel brainstorming au choix (post-it, ou appli nuage de mots, ou paper-board…)</w:t>
            </w:r>
          </w:p>
        </w:tc>
      </w:tr>
      <w:tr w:rsidR="0066777E" w:rsidRPr="0066777E" w:rsidTr="006003B9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7E" w:rsidRPr="0066777E" w:rsidRDefault="006003B9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2</w:t>
            </w:r>
            <w:r w:rsidR="0066777E" w:rsidRPr="0066777E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0 min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7E" w:rsidRP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 w:rsidRPr="0066777E">
              <w:rPr>
                <w:rFonts w:ascii="Lato" w:hAnsi="Lato" w:cs="Calibri"/>
                <w:b/>
                <w:bCs/>
                <w:color w:val="333333"/>
              </w:rPr>
              <w:t>S3</w:t>
            </w:r>
          </w:p>
          <w:p w:rsidR="0066777E" w:rsidRP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 w:rsidRPr="0066777E">
              <w:rPr>
                <w:rFonts w:ascii="Lato" w:hAnsi="Lato" w:cs="Calibri"/>
                <w:b/>
                <w:bCs/>
                <w:color w:val="333333"/>
              </w:rPr>
              <w:t>FAIRE PRENDRE CONSCIENCE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333333"/>
                <w:sz w:val="24"/>
                <w:szCs w:val="24"/>
                <w:lang w:eastAsia="fr-FR"/>
              </w:rPr>
            </w:pPr>
            <w:r w:rsidRPr="0066777E">
              <w:rPr>
                <w:rFonts w:eastAsia="Times New Roman" w:cs="Calibri"/>
                <w:bCs/>
                <w:i/>
                <w:color w:val="333333"/>
                <w:sz w:val="24"/>
                <w:szCs w:val="24"/>
                <w:lang w:eastAsia="fr-FR"/>
              </w:rPr>
              <w:t>Questionner la posture du diplomate</w:t>
            </w:r>
          </w:p>
          <w:p w:rsidR="0066777E" w:rsidRP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 w:rsidRPr="0066777E">
              <w:rPr>
                <w:rFonts w:eastAsia="Times New Roman" w:cs="Calibri"/>
                <w:bCs/>
                <w:i/>
                <w:color w:val="333333"/>
                <w:sz w:val="24"/>
                <w:szCs w:val="24"/>
                <w:lang w:eastAsia="fr-FR"/>
              </w:rPr>
              <w:t>Faire le lien avec l’écoute active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7E" w:rsidRPr="0066777E" w:rsidRDefault="0066777E" w:rsidP="006003B9">
            <w:pPr>
              <w:spacing w:after="0" w:line="240" w:lineRule="auto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33333"/>
                <w:sz w:val="24"/>
                <w:szCs w:val="24"/>
                <w:u w:val="single"/>
                <w:lang w:eastAsia="fr-FR"/>
              </w:rPr>
              <w:t>Expérimentation : « </w:t>
            </w:r>
            <w:r w:rsidRPr="0066777E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écoute et non écoute</w:t>
            </w: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 xml:space="preserve"> » : </w:t>
            </w:r>
            <w:r w:rsidR="006003B9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0</w:t>
            </w:r>
            <w:r w:rsidR="006003B9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 xml:space="preserve"> min</w:t>
            </w:r>
          </w:p>
          <w:p w:rsidR="0066777E" w:rsidRPr="0066777E" w:rsidRDefault="0066777E" w:rsidP="006003B9">
            <w:pPr>
              <w:spacing w:after="0" w:line="240" w:lineRule="auto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</w:p>
          <w:p w:rsidR="0066777E" w:rsidRPr="0066777E" w:rsidRDefault="0066777E" w:rsidP="006003B9">
            <w:pPr>
              <w:spacing w:after="0" w:line="240" w:lineRule="auto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</w:p>
          <w:p w:rsidR="0066777E" w:rsidRPr="0066777E" w:rsidRDefault="0066777E" w:rsidP="006003B9">
            <w:pPr>
              <w:spacing w:after="0" w:line="240" w:lineRule="auto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 w:rsidRPr="0066777E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Reprise en grand groupe et cadre des entretiens</w:t>
            </w:r>
            <w:r w:rsidR="006003B9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 : 10 min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66777E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expérimentation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 w:rsidRPr="0066777E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Fiche technique d’animation</w:t>
            </w:r>
          </w:p>
          <w:p w:rsid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</w:p>
          <w:p w:rsidR="006003B9" w:rsidRPr="0066777E" w:rsidRDefault="006003B9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 w:rsidRPr="0066777E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Diaporama « </w:t>
            </w:r>
            <w:proofErr w:type="spellStart"/>
            <w:r w:rsidRPr="0066777E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ecoute_non-ecoute</w:t>
            </w:r>
            <w:proofErr w:type="spellEnd"/>
            <w:r w:rsidRPr="0066777E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 »</w:t>
            </w:r>
          </w:p>
        </w:tc>
      </w:tr>
      <w:tr w:rsidR="006003B9" w:rsidRPr="0066777E" w:rsidTr="006003B9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15 min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 w:rsidRPr="0066777E">
              <w:rPr>
                <w:rFonts w:ascii="Lato" w:hAnsi="Lato" w:cs="Calibri"/>
                <w:b/>
                <w:bCs/>
                <w:color w:val="333333"/>
              </w:rPr>
              <w:t>S4</w:t>
            </w:r>
          </w:p>
          <w:p w:rsidR="0066777E" w:rsidRDefault="0066777E" w:rsidP="006003B9">
            <w:pPr>
              <w:jc w:val="center"/>
              <w:rPr>
                <w:rFonts w:ascii="Lato" w:hAnsi="Lato" w:cs="Calibri"/>
                <w:b/>
              </w:rPr>
            </w:pPr>
            <w:r w:rsidRPr="0066777E">
              <w:rPr>
                <w:rFonts w:ascii="Lato" w:hAnsi="Lato" w:cs="Calibri"/>
                <w:b/>
                <w:bCs/>
                <w:color w:val="333333"/>
              </w:rPr>
              <w:t>COMPRENDRE</w:t>
            </w:r>
            <w:r w:rsidR="006003B9">
              <w:rPr>
                <w:rFonts w:ascii="Lato" w:hAnsi="Lato" w:cs="Calibri"/>
                <w:b/>
                <w:bCs/>
                <w:color w:val="333333"/>
              </w:rPr>
              <w:t xml:space="preserve">, </w:t>
            </w:r>
            <w:r w:rsidRPr="0066777E">
              <w:rPr>
                <w:rFonts w:ascii="Lato" w:hAnsi="Lato" w:cs="Calibri"/>
                <w:b/>
                <w:bCs/>
                <w:color w:val="333333"/>
              </w:rPr>
              <w:t>CONSTRUIRE UNE CULTURE COMMUNE</w:t>
            </w:r>
          </w:p>
          <w:p w:rsidR="0066777E" w:rsidRPr="0066777E" w:rsidRDefault="0066777E" w:rsidP="006003B9">
            <w:pPr>
              <w:jc w:val="center"/>
              <w:rPr>
                <w:rFonts w:ascii="Lato" w:hAnsi="Lato" w:cs="Calibri"/>
                <w:i/>
              </w:rPr>
            </w:pPr>
            <w:r w:rsidRPr="0066777E">
              <w:rPr>
                <w:rFonts w:eastAsia="Times New Roman" w:cs="Calibri"/>
                <w:bCs/>
                <w:i/>
                <w:color w:val="333333"/>
                <w:sz w:val="24"/>
                <w:szCs w:val="24"/>
                <w:lang w:eastAsia="fr-FR"/>
              </w:rPr>
              <w:t>Rappeler le cadre des entretiens Pikas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3AC0" w:rsidRPr="00843AC0" w:rsidRDefault="00843AC0" w:rsidP="006003B9">
            <w:pPr>
              <w:spacing w:after="0" w:line="240" w:lineRule="auto"/>
              <w:rPr>
                <w:rFonts w:eastAsia="Times New Roman" w:cs="Calibri"/>
                <w:b/>
                <w:bCs/>
                <w:color w:val="333333"/>
                <w:sz w:val="24"/>
                <w:szCs w:val="24"/>
                <w:u w:val="single"/>
                <w:lang w:eastAsia="fr-FR"/>
              </w:rPr>
            </w:pPr>
            <w:r w:rsidRPr="00843AC0">
              <w:rPr>
                <w:rFonts w:eastAsia="Times New Roman" w:cs="Calibri"/>
                <w:b/>
                <w:bCs/>
                <w:color w:val="333333"/>
                <w:sz w:val="24"/>
                <w:szCs w:val="24"/>
                <w:u w:val="single"/>
                <w:lang w:eastAsia="fr-FR"/>
              </w:rPr>
              <w:t>Rappeler le cadre des entretiens Pikas</w:t>
            </w:r>
          </w:p>
          <w:p w:rsidR="0066777E" w:rsidRPr="00D57E59" w:rsidRDefault="0066777E" w:rsidP="006003B9">
            <w:pPr>
              <w:spacing w:after="0" w:line="240" w:lineRule="auto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Visionnage d’un extrait du film la méthode la préoccupation partagée (de 0 à 11’30’’)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Vidéo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Film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</w:tr>
      <w:tr w:rsidR="006003B9" w:rsidRPr="0066777E" w:rsidTr="006003B9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20 min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 w:rsidRPr="0066777E">
              <w:rPr>
                <w:rFonts w:ascii="Lato" w:hAnsi="Lato" w:cs="Calibri"/>
                <w:b/>
                <w:bCs/>
                <w:color w:val="333333"/>
              </w:rPr>
              <w:t>S5</w:t>
            </w:r>
          </w:p>
          <w:p w:rsid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>APPLIQUER</w:t>
            </w:r>
          </w:p>
          <w:p w:rsid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eastAsia="fr-FR"/>
              </w:rPr>
              <w:t>Préparer le jeu de rôle</w:t>
            </w:r>
          </w:p>
          <w:p w:rsidR="0066777E" w:rsidRP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eastAsia="Times New Roman" w:cs="Calibri"/>
                <w:b/>
                <w:bCs/>
                <w:color w:val="333333"/>
                <w:sz w:val="24"/>
                <w:szCs w:val="24"/>
                <w:lang w:eastAsia="fr-FR"/>
              </w:rPr>
              <w:t>S’approprier les éléments de langage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3AC0" w:rsidRDefault="00843AC0" w:rsidP="006003B9">
            <w:pPr>
              <w:spacing w:after="0" w:line="240" w:lineRule="auto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 w:rsidRPr="00843AC0">
              <w:rPr>
                <w:rFonts w:eastAsia="Times New Roman" w:cs="Calibri"/>
                <w:b/>
                <w:bCs/>
                <w:color w:val="333333"/>
                <w:sz w:val="24"/>
                <w:szCs w:val="24"/>
                <w:u w:val="single"/>
                <w:lang w:eastAsia="fr-FR"/>
              </w:rPr>
              <w:t>Atelier</w:t>
            </w: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 : « introduire un entretien »</w:t>
            </w:r>
          </w:p>
          <w:p w:rsidR="0066777E" w:rsidRDefault="0066777E" w:rsidP="006003B9">
            <w:pPr>
              <w:spacing w:after="0" w:line="240" w:lineRule="auto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rédiger par équipe (groupe de 4) l’introduction de l’entretien  (« je vous reçois en tant que personne ressource… ») : 10 min</w:t>
            </w:r>
          </w:p>
          <w:p w:rsidR="0066777E" w:rsidRDefault="0066777E" w:rsidP="006003B9">
            <w:pPr>
              <w:spacing w:after="0" w:line="240" w:lineRule="auto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S’appuyer sur les propos entendus  dans le film.</w:t>
            </w:r>
          </w:p>
          <w:p w:rsidR="0066777E" w:rsidRDefault="0066777E" w:rsidP="006003B9">
            <w:pPr>
              <w:spacing w:after="0" w:line="240" w:lineRule="auto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</w:p>
          <w:p w:rsidR="0066777E" w:rsidRDefault="0066777E" w:rsidP="006003B9">
            <w:pPr>
              <w:spacing w:after="0" w:line="240" w:lineRule="auto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Reprise en grand groupe : 10 min</w:t>
            </w:r>
          </w:p>
          <w:p w:rsidR="0066777E" w:rsidRPr="0066777E" w:rsidRDefault="0066777E" w:rsidP="006003B9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D57E59"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Rappel : l’importance de l’analyse de la situation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Atelier (travail en petits groupes)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Fiche technique d’animation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bookmarkStart w:id="1" w:name="_GoBack"/>
            <w:bookmarkEnd w:id="1"/>
          </w:p>
        </w:tc>
      </w:tr>
      <w:tr w:rsidR="006003B9" w:rsidRPr="0066777E" w:rsidTr="006003B9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003B9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lastRenderedPageBreak/>
              <w:t>1h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 w:rsidRPr="0066777E">
              <w:rPr>
                <w:rFonts w:ascii="Lato" w:hAnsi="Lato" w:cs="Calibri"/>
                <w:b/>
                <w:bCs/>
                <w:color w:val="333333"/>
              </w:rPr>
              <w:t>S6</w:t>
            </w:r>
          </w:p>
          <w:p w:rsid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>EXPERIMENTER</w:t>
            </w:r>
          </w:p>
          <w:p w:rsidR="0066777E" w:rsidRPr="0066777E" w:rsidRDefault="0066777E" w:rsidP="006003B9">
            <w:pPr>
              <w:jc w:val="center"/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>S’ENTRAINER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843AC0" w:rsidRDefault="0066777E" w:rsidP="006003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843AC0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fr-FR"/>
              </w:rPr>
              <w:t>jeux de rôle</w:t>
            </w:r>
          </w:p>
          <w:p w:rsidR="0066777E" w:rsidRPr="002612AB" w:rsidRDefault="0066777E" w:rsidP="006003B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2612AB"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Une partie des stagiaires travaille sur le entretiens avec les victimes (1 pers. volontaire par pole ressource, de préférence SMISS), les autres travaillent sur les entretiens avec les intimidateurs.</w:t>
            </w:r>
          </w:p>
          <w:p w:rsidR="0066777E" w:rsidRDefault="0066777E" w:rsidP="006003B9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</w:p>
          <w:p w:rsidR="0066777E" w:rsidRDefault="0066777E" w:rsidP="006003B9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Entretien Pikas, groupe de 4, chaque rôle est joué tour à tour.</w:t>
            </w:r>
          </w:p>
          <w:p w:rsidR="0066777E" w:rsidRDefault="0066777E" w:rsidP="006003B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Consignes (diaporama p.9) : 2 min</w:t>
            </w:r>
          </w:p>
          <w:p w:rsidR="0066777E" w:rsidRDefault="0066777E" w:rsidP="006003B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Distribution « pense-bête » + lecture : 10 min</w:t>
            </w:r>
          </w:p>
          <w:p w:rsidR="0066777E" w:rsidRDefault="0066777E" w:rsidP="006003B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Choix et analyse du scenario en tant que pôle ressources : 5 min</w:t>
            </w:r>
          </w:p>
          <w:p w:rsidR="0066777E" w:rsidRPr="006003B9" w:rsidRDefault="0066777E" w:rsidP="006003B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 xml:space="preserve">Jeux : 10 min par rôle x 4 rotations (3 entretiens intimidateurs + 1 entretien </w:t>
            </w:r>
            <w:proofErr w:type="gramStart"/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cible</w:t>
            </w:r>
            <w:proofErr w:type="gramEnd"/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Jeux de rôles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Fiche technique d’animation</w:t>
            </w:r>
          </w:p>
          <w:p w:rsid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</w:p>
          <w:p w:rsid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Pense bête (un par stagiaire)</w:t>
            </w:r>
          </w:p>
          <w:p w:rsid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</w:p>
          <w:p w:rsidR="0066777E" w:rsidRDefault="0066777E" w:rsidP="006003B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Scenarii jeux de rôle + grille entretien + grille observation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(un par stagiaire)</w:t>
            </w:r>
          </w:p>
        </w:tc>
      </w:tr>
      <w:tr w:rsidR="006003B9" w:rsidRPr="0066777E" w:rsidTr="006003B9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003B9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20 min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lang w:eastAsia="fr-FR"/>
              </w:rPr>
              <w:t>S7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lang w:eastAsia="fr-FR"/>
              </w:rPr>
              <w:t>ECHANGER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lang w:eastAsia="fr-FR"/>
              </w:rPr>
              <w:t>SYNTHETISER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843AC0" w:rsidRDefault="006003B9" w:rsidP="006003B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843AC0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fr-FR"/>
              </w:rPr>
              <w:t>Reprise en grand groupe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003B9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échanges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</w:tr>
      <w:tr w:rsidR="006003B9" w:rsidRPr="0066777E" w:rsidTr="006003B9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003B9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10 min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lang w:eastAsia="fr-FR"/>
              </w:rPr>
              <w:t>S8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lang w:eastAsia="fr-FR"/>
              </w:rPr>
              <w:t>EVALUER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lang w:eastAsia="fr-FR"/>
              </w:rPr>
              <w:t>ET CLOTURER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003B9" w:rsidP="006003B9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843AC0">
              <w:rPr>
                <w:rFonts w:eastAsia="Times New Roman" w:cs="Calibri"/>
                <w:b/>
                <w:bCs/>
                <w:color w:val="333333"/>
                <w:sz w:val="24"/>
                <w:szCs w:val="24"/>
                <w:u w:val="single"/>
                <w:lang w:eastAsia="fr-FR"/>
              </w:rPr>
              <w:t>Conclusion</w:t>
            </w:r>
            <w:r>
              <w:rPr>
                <w:rFonts w:eastAsia="Times New Roman" w:cs="Calibri"/>
                <w:bCs/>
                <w:color w:val="333333"/>
                <w:sz w:val="24"/>
                <w:szCs w:val="24"/>
                <w:lang w:eastAsia="fr-FR"/>
              </w:rPr>
              <w:t>, remerciements, évaluations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6777E" w:rsidRPr="0066777E" w:rsidRDefault="006003B9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Grille évaluation (une par stagiaire)</w:t>
            </w:r>
          </w:p>
        </w:tc>
      </w:tr>
      <w:tr w:rsidR="0066777E" w:rsidRPr="00E62D19" w:rsidTr="006003B9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lang w:eastAsia="fr-FR"/>
              </w:rPr>
              <w:t>S9</w:t>
            </w:r>
          </w:p>
          <w:p w:rsidR="0066777E" w:rsidRPr="0066777E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66777E" w:rsidRPr="00E62D19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  <w:r w:rsidRPr="0066777E">
              <w:rPr>
                <w:rFonts w:ascii="Lato" w:eastAsia="Times New Roman" w:hAnsi="Lato" w:cs="Arial"/>
                <w:b/>
                <w:lang w:eastAsia="fr-FR"/>
              </w:rPr>
              <w:t>INTEGRER LES DONNEES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E62D19" w:rsidRDefault="0066777E" w:rsidP="006003B9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777E" w:rsidRPr="00E62D19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6777E" w:rsidRPr="00E62D19" w:rsidRDefault="0066777E" w:rsidP="006003B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</w:tr>
    </w:tbl>
    <w:p w:rsidR="002C2BBC" w:rsidRPr="00E62D19" w:rsidRDefault="002C2BBC">
      <w:pPr>
        <w:rPr>
          <w:rFonts w:ascii="Lato" w:hAnsi="Lato"/>
        </w:rPr>
      </w:pPr>
    </w:p>
    <w:sectPr w:rsidR="002C2BBC" w:rsidRPr="00E62D19" w:rsidSect="00EC0B75">
      <w:footerReference w:type="default" r:id="rId10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49" w:rsidRDefault="002B3C49" w:rsidP="00C80ADC">
      <w:pPr>
        <w:spacing w:after="0" w:line="240" w:lineRule="auto"/>
      </w:pPr>
      <w:r>
        <w:separator/>
      </w:r>
    </w:p>
  </w:endnote>
  <w:endnote w:type="continuationSeparator" w:id="0">
    <w:p w:rsidR="002B3C49" w:rsidRDefault="002B3C49" w:rsidP="00C8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4837"/>
      <w:gridCol w:w="6359"/>
    </w:tblGrid>
    <w:tr w:rsidR="00102DD7" w:rsidTr="001A54B1">
      <w:trPr>
        <w:trHeight w:val="360"/>
      </w:trPr>
      <w:tc>
        <w:tcPr>
          <w:tcW w:w="3500" w:type="pct"/>
        </w:tcPr>
        <w:p w:rsidR="00102DD7" w:rsidRDefault="00102DD7">
          <w:pPr>
            <w:pStyle w:val="Pieddepage"/>
            <w:jc w:val="right"/>
          </w:pPr>
        </w:p>
      </w:tc>
      <w:tc>
        <w:tcPr>
          <w:tcW w:w="1500" w:type="pct"/>
          <w:shd w:val="clear" w:color="auto" w:fill="FDB714"/>
        </w:tcPr>
        <w:p w:rsidR="00102DD7" w:rsidRDefault="00102DD7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752572" w:rsidRPr="00752572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02DD7" w:rsidRPr="001A54B1" w:rsidRDefault="00EC0B75">
    <w:pPr>
      <w:pStyle w:val="Pieddepage"/>
      <w:rPr>
        <w:color w:val="199088"/>
      </w:rPr>
    </w:pPr>
    <w:r>
      <w:rPr>
        <w:noProof/>
        <w:color w:val="199088"/>
        <w:lang w:eastAsia="fr-FR"/>
      </w:rPr>
      <w:drawing>
        <wp:inline distT="0" distB="0" distL="0" distR="0" wp14:anchorId="5353BD42" wp14:editId="4E907D12">
          <wp:extent cx="1246635" cy="1286259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Visuel_CAAE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35" cy="1286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54B1">
      <w:rPr>
        <w:color w:val="199088"/>
      </w:rPr>
      <w:t>Dernière version</w:t>
    </w:r>
    <w:r w:rsidR="00530893">
      <w:rPr>
        <w:color w:val="199088"/>
      </w:rPr>
      <w:t xml:space="preserve"> KG-KJ 22nov2018</w:t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noProof/>
        <w:color w:val="199088"/>
        <w:lang w:eastAsia="fr-FR"/>
      </w:rPr>
      <w:drawing>
        <wp:inline distT="0" distB="0" distL="0" distR="0" wp14:anchorId="5BBD6D7F" wp14:editId="0D1E91E8">
          <wp:extent cx="1008920" cy="1381125"/>
          <wp:effectExtent l="0" t="0" r="127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academie_versaill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577" cy="1380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49" w:rsidRDefault="002B3C49" w:rsidP="00C80ADC">
      <w:pPr>
        <w:spacing w:after="0" w:line="240" w:lineRule="auto"/>
      </w:pPr>
      <w:r>
        <w:separator/>
      </w:r>
    </w:p>
  </w:footnote>
  <w:footnote w:type="continuationSeparator" w:id="0">
    <w:p w:rsidR="002B3C49" w:rsidRDefault="002B3C49" w:rsidP="00C8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9.45pt;height:409.45pt" o:bullet="t">
        <v:imagedata r:id="rId1" o:title="116395"/>
      </v:shape>
    </w:pict>
  </w:numPicBullet>
  <w:abstractNum w:abstractNumId="0">
    <w:nsid w:val="1215624A"/>
    <w:multiLevelType w:val="hybridMultilevel"/>
    <w:tmpl w:val="21DA0916"/>
    <w:lvl w:ilvl="0" w:tplc="1D1E9358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AC4"/>
    <w:multiLevelType w:val="hybridMultilevel"/>
    <w:tmpl w:val="1BA84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4C91"/>
    <w:multiLevelType w:val="hybridMultilevel"/>
    <w:tmpl w:val="45065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80EE4"/>
    <w:multiLevelType w:val="hybridMultilevel"/>
    <w:tmpl w:val="BE80B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4DBE"/>
    <w:multiLevelType w:val="multilevel"/>
    <w:tmpl w:val="39003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B219E"/>
    <w:multiLevelType w:val="hybridMultilevel"/>
    <w:tmpl w:val="DFD0F2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7AD"/>
    <w:multiLevelType w:val="hybridMultilevel"/>
    <w:tmpl w:val="2AA8B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9012F"/>
    <w:multiLevelType w:val="multilevel"/>
    <w:tmpl w:val="74B6D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20F70"/>
    <w:multiLevelType w:val="hybridMultilevel"/>
    <w:tmpl w:val="57D27F26"/>
    <w:lvl w:ilvl="0" w:tplc="102CD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346A0"/>
    <w:multiLevelType w:val="hybridMultilevel"/>
    <w:tmpl w:val="4ED261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9F6"/>
    <w:multiLevelType w:val="multilevel"/>
    <w:tmpl w:val="2AB00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71E5D"/>
    <w:multiLevelType w:val="hybridMultilevel"/>
    <w:tmpl w:val="0D3C1000"/>
    <w:lvl w:ilvl="0" w:tplc="37122B4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F1742"/>
    <w:multiLevelType w:val="hybridMultilevel"/>
    <w:tmpl w:val="D26AE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53593"/>
    <w:multiLevelType w:val="hybridMultilevel"/>
    <w:tmpl w:val="300EE7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4EA7"/>
    <w:multiLevelType w:val="hybridMultilevel"/>
    <w:tmpl w:val="261C6456"/>
    <w:lvl w:ilvl="0" w:tplc="040C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77292925"/>
    <w:multiLevelType w:val="hybridMultilevel"/>
    <w:tmpl w:val="3BD02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84402"/>
    <w:multiLevelType w:val="hybridMultilevel"/>
    <w:tmpl w:val="851A9E38"/>
    <w:lvl w:ilvl="0" w:tplc="527E3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52766"/>
    <w:multiLevelType w:val="hybridMultilevel"/>
    <w:tmpl w:val="66844D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15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6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9"/>
    <w:rsid w:val="000020B4"/>
    <w:rsid w:val="00097F82"/>
    <w:rsid w:val="000B7324"/>
    <w:rsid w:val="00102DD7"/>
    <w:rsid w:val="001376FF"/>
    <w:rsid w:val="001A54B1"/>
    <w:rsid w:val="00273D34"/>
    <w:rsid w:val="002B3C49"/>
    <w:rsid w:val="002C2BBC"/>
    <w:rsid w:val="00300BA7"/>
    <w:rsid w:val="00331D3E"/>
    <w:rsid w:val="003859EE"/>
    <w:rsid w:val="0038724F"/>
    <w:rsid w:val="00400DF9"/>
    <w:rsid w:val="00461D85"/>
    <w:rsid w:val="00466FE7"/>
    <w:rsid w:val="004B3892"/>
    <w:rsid w:val="005044D5"/>
    <w:rsid w:val="00517B69"/>
    <w:rsid w:val="00530893"/>
    <w:rsid w:val="0058208F"/>
    <w:rsid w:val="005C3755"/>
    <w:rsid w:val="006003B9"/>
    <w:rsid w:val="0066777E"/>
    <w:rsid w:val="006E28AC"/>
    <w:rsid w:val="006F200D"/>
    <w:rsid w:val="00752572"/>
    <w:rsid w:val="007A2115"/>
    <w:rsid w:val="007E5B66"/>
    <w:rsid w:val="00834170"/>
    <w:rsid w:val="00843AC0"/>
    <w:rsid w:val="00916F7F"/>
    <w:rsid w:val="00AF6FAD"/>
    <w:rsid w:val="00B42083"/>
    <w:rsid w:val="00B818A8"/>
    <w:rsid w:val="00C80ADC"/>
    <w:rsid w:val="00E37935"/>
    <w:rsid w:val="00E62D19"/>
    <w:rsid w:val="00E83CCF"/>
    <w:rsid w:val="00EC0B75"/>
    <w:rsid w:val="00EC2BE2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SSIER_TRAVAIL\POLE%20FORMATION%202018%202019\OUTILS%20PRATIQUES\Matrice%20p&#244;le%20formation\Pr&#233;pa%20de%20formation\matrice%20formation2018.doc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25C2-54A6-47B4-AD1C-BF889D6E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matrice formation2018.docx.dotx</Template>
  <TotalTime>242</TotalTime>
  <Pages>4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CAAEE-Académie de Versailles-KG</cp:lastModifiedBy>
  <cp:revision>23</cp:revision>
  <cp:lastPrinted>2018-11-27T14:50:00Z</cp:lastPrinted>
  <dcterms:created xsi:type="dcterms:W3CDTF">2018-09-18T15:24:00Z</dcterms:created>
  <dcterms:modified xsi:type="dcterms:W3CDTF">2019-01-21T12:26:00Z</dcterms:modified>
</cp:coreProperties>
</file>