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9" w:rsidRDefault="00671A10" w:rsidP="00C30AA9">
      <w:bookmarkStart w:id="0" w:name="_GoBack"/>
      <w:bookmarkEnd w:id="0"/>
      <w:r w:rsidRPr="00C30AA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60B25C9" wp14:editId="44B55135">
            <wp:simplePos x="0" y="0"/>
            <wp:positionH relativeFrom="column">
              <wp:posOffset>42545</wp:posOffset>
            </wp:positionH>
            <wp:positionV relativeFrom="paragraph">
              <wp:posOffset>-242570</wp:posOffset>
            </wp:positionV>
            <wp:extent cx="1254125" cy="1685925"/>
            <wp:effectExtent l="0" t="0" r="3175" b="9525"/>
            <wp:wrapThrough wrapText="bothSides">
              <wp:wrapPolygon edited="0">
                <wp:start x="0" y="0"/>
                <wp:lineTo x="0" y="21478"/>
                <wp:lineTo x="21327" y="21478"/>
                <wp:lineTo x="21327" y="0"/>
                <wp:lineTo x="0" y="0"/>
              </wp:wrapPolygon>
            </wp:wrapThrough>
            <wp:docPr id="1434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AB531" wp14:editId="0535F770">
                <wp:simplePos x="0" y="0"/>
                <wp:positionH relativeFrom="column">
                  <wp:posOffset>1045210</wp:posOffset>
                </wp:positionH>
                <wp:positionV relativeFrom="paragraph">
                  <wp:posOffset>-454025</wp:posOffset>
                </wp:positionV>
                <wp:extent cx="3593465" cy="1658620"/>
                <wp:effectExtent l="0" t="0" r="0" b="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AA9" w:rsidRPr="00C30AA9" w:rsidRDefault="00C30AA9" w:rsidP="00C30A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0AA9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Quizz </w:t>
                            </w:r>
                          </w:p>
                          <w:p w:rsidR="00C30AA9" w:rsidRPr="00C30AA9" w:rsidRDefault="00C30AA9" w:rsidP="00C30AA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0AA9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Harcèlement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2.3pt;margin-top:-35.75pt;width:282.95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" filled="f" stroked="f">
                <v:textbox>
                  <w:txbxContent>
                    <w:p w:rsidR="00C30AA9" w:rsidRPr="00C30AA9" w:rsidRDefault="00C30AA9" w:rsidP="00C30AA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0AA9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Quizz </w:t>
                      </w:r>
                    </w:p>
                    <w:p w:rsidR="00C30AA9" w:rsidRPr="00C30AA9" w:rsidRDefault="00C30AA9" w:rsidP="00C30AA9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0AA9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Harcèlement 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30AA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26246FA" wp14:editId="0F499CA5">
            <wp:simplePos x="0" y="0"/>
            <wp:positionH relativeFrom="column">
              <wp:posOffset>4298950</wp:posOffset>
            </wp:positionH>
            <wp:positionV relativeFrom="paragraph">
              <wp:posOffset>-177165</wp:posOffset>
            </wp:positionV>
            <wp:extent cx="1976120" cy="1358900"/>
            <wp:effectExtent l="0" t="0" r="5080" b="0"/>
            <wp:wrapThrough wrapText="bothSides">
              <wp:wrapPolygon edited="0">
                <wp:start x="0" y="0"/>
                <wp:lineTo x="0" y="21196"/>
                <wp:lineTo x="21447" y="21196"/>
                <wp:lineTo x="21447" y="0"/>
                <wp:lineTo x="0" y="0"/>
              </wp:wrapPolygon>
            </wp:wrapThrough>
            <wp:docPr id="31749" name="Image 5" descr="academie_amiens_categorie_affiche_6eme_et_5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Image 5" descr="academie_amiens_categorie_affiche_6eme_et_5em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7B" w:rsidRPr="00671A10" w:rsidRDefault="00F55B7B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Pouvez-vous citer un ou plusieurs numéros de téléphones (nationaux ou académiques) pour signaler ou parler d’une situation de harcèlement ?</w:t>
      </w:r>
    </w:p>
    <w:p w:rsidR="00671A10" w:rsidRDefault="00F10DF5" w:rsidP="005D1655">
      <w:pPr>
        <w:pStyle w:val="Paragraphedeliste"/>
        <w:jc w:val="both"/>
        <w:rPr>
          <w:i/>
        </w:rPr>
      </w:pPr>
      <w:r>
        <w:rPr>
          <w:i/>
        </w:rPr>
        <w:t>3020 (National), 0800 008 624 (Académique), 0800 2</w:t>
      </w:r>
      <w:r w:rsidR="00A37663">
        <w:rPr>
          <w:i/>
        </w:rPr>
        <w:t>00 000 (Net Ecoute), 119 (Enfance</w:t>
      </w:r>
      <w:r>
        <w:rPr>
          <w:i/>
        </w:rPr>
        <w:t xml:space="preserve"> en danger), …</w:t>
      </w:r>
    </w:p>
    <w:p w:rsidR="005D1655" w:rsidRPr="005D1655" w:rsidRDefault="005D1655" w:rsidP="005D1655">
      <w:pPr>
        <w:pStyle w:val="Paragraphedeliste"/>
        <w:jc w:val="both"/>
        <w:rPr>
          <w:i/>
        </w:rPr>
      </w:pPr>
    </w:p>
    <w:p w:rsidR="00F55B7B" w:rsidRDefault="00F55B7B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 xml:space="preserve">Quelle est la « limite géographique » du harcèlement « scolaire » ? </w:t>
      </w:r>
    </w:p>
    <w:p w:rsidR="00671A10" w:rsidRDefault="00A37663" w:rsidP="005D1655">
      <w:pPr>
        <w:pStyle w:val="Paragraphedeliste"/>
        <w:jc w:val="both"/>
        <w:rPr>
          <w:i/>
        </w:rPr>
      </w:pPr>
      <w:r>
        <w:rPr>
          <w:i/>
        </w:rPr>
        <w:t>Il n’y a pas de limite</w:t>
      </w:r>
      <w:r w:rsidR="00F10DF5">
        <w:rPr>
          <w:i/>
        </w:rPr>
        <w:t xml:space="preserve"> géographique.</w:t>
      </w:r>
    </w:p>
    <w:p w:rsidR="005D1655" w:rsidRPr="005D1655" w:rsidRDefault="005D1655" w:rsidP="005D1655">
      <w:pPr>
        <w:pStyle w:val="Paragraphedeliste"/>
        <w:jc w:val="both"/>
        <w:rPr>
          <w:i/>
        </w:rPr>
      </w:pPr>
    </w:p>
    <w:p w:rsidR="00904BED" w:rsidRDefault="00F5196A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 xml:space="preserve">Le harcèlement </w:t>
      </w:r>
      <w:proofErr w:type="spellStart"/>
      <w:r w:rsidRPr="00671A10">
        <w:rPr>
          <w:b/>
        </w:rPr>
        <w:t>a-t-il</w:t>
      </w:r>
      <w:proofErr w:type="spellEnd"/>
      <w:r w:rsidRPr="00671A10">
        <w:rPr>
          <w:b/>
        </w:rPr>
        <w:t xml:space="preserve"> des conséquences particulières sur la santé des auteurs ?</w:t>
      </w:r>
    </w:p>
    <w:p w:rsidR="00671A10" w:rsidRPr="00F10DF5" w:rsidRDefault="00F10DF5" w:rsidP="003D25D3">
      <w:pPr>
        <w:pStyle w:val="Paragraphedeliste"/>
        <w:jc w:val="both"/>
        <w:rPr>
          <w:i/>
        </w:rPr>
      </w:pPr>
      <w:r>
        <w:rPr>
          <w:i/>
        </w:rPr>
        <w:t>Les conséquences sont proches de celles des victimes.</w:t>
      </w:r>
    </w:p>
    <w:p w:rsidR="00671A10" w:rsidRPr="00671A10" w:rsidRDefault="00671A10" w:rsidP="003D25D3">
      <w:pPr>
        <w:pStyle w:val="Paragraphedeliste"/>
        <w:jc w:val="both"/>
        <w:rPr>
          <w:b/>
        </w:rPr>
      </w:pPr>
    </w:p>
    <w:p w:rsidR="00F5196A" w:rsidRDefault="00F5196A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Quelle est la peine encourue pour un auteur de faits de harcèlement ?</w:t>
      </w:r>
    </w:p>
    <w:p w:rsidR="00671A10" w:rsidRPr="005D1655" w:rsidRDefault="00AC5F17" w:rsidP="005D1655">
      <w:pPr>
        <w:pStyle w:val="Paragraphedeliste"/>
        <w:jc w:val="both"/>
        <w:rPr>
          <w:i/>
        </w:rPr>
      </w:pPr>
      <w:r w:rsidRPr="00AC5F17">
        <w:rPr>
          <w:i/>
        </w:rPr>
        <w:t>1 an d’emprisonnement et 15 000 euros d’amende (3 ans et 45 000 euros en cas de circonstances aggravantes)</w:t>
      </w:r>
      <w:r>
        <w:rPr>
          <w:i/>
        </w:rPr>
        <w:t>.</w:t>
      </w:r>
      <w:r w:rsidR="003753C8" w:rsidRPr="003753C8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2AFE952" wp14:editId="0196A7D0">
            <wp:simplePos x="0" y="0"/>
            <wp:positionH relativeFrom="column">
              <wp:posOffset>5546090</wp:posOffset>
            </wp:positionH>
            <wp:positionV relativeFrom="paragraph">
              <wp:posOffset>-354330</wp:posOffset>
            </wp:positionV>
            <wp:extent cx="92075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004" y="21441"/>
                <wp:lineTo x="21004" y="0"/>
                <wp:lineTo x="0" y="0"/>
              </wp:wrapPolygon>
            </wp:wrapThrough>
            <wp:docPr id="32773" name="Image 5" descr="Académie Versaille - catégorie affiche -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Image 5" descr="Académie Versaille - catégorie affiche -lycé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10" w:rsidRPr="00671A10" w:rsidRDefault="00671A10" w:rsidP="005D1655">
      <w:pPr>
        <w:pStyle w:val="Paragraphedeliste"/>
        <w:jc w:val="both"/>
        <w:rPr>
          <w:b/>
        </w:rPr>
      </w:pPr>
    </w:p>
    <w:p w:rsidR="00A722AD" w:rsidRDefault="00A722AD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Qui sont le plus souvent victimes ou auteurs de harcèlement, les filles ou les garçons ? Est-ce la même chose pour le cyber-harcèlement ?</w:t>
      </w:r>
    </w:p>
    <w:p w:rsidR="00671A10" w:rsidRDefault="00AC5F17" w:rsidP="003D25D3">
      <w:pPr>
        <w:pStyle w:val="Paragraphedeliste"/>
        <w:jc w:val="both"/>
        <w:rPr>
          <w:i/>
        </w:rPr>
      </w:pPr>
      <w:r>
        <w:rPr>
          <w:i/>
        </w:rPr>
        <w:t>Les garçons sont plus souvent auteurs et victimes de harcèlement. Focus spécifique cyber-harcèlement : ce sont les filles qui sont le plus souvent auteurs et victimes.</w:t>
      </w:r>
    </w:p>
    <w:p w:rsidR="005D1655" w:rsidRPr="00AC5F17" w:rsidRDefault="005D1655" w:rsidP="003D25D3">
      <w:pPr>
        <w:pStyle w:val="Paragraphedeliste"/>
        <w:jc w:val="both"/>
        <w:rPr>
          <w:i/>
        </w:rPr>
      </w:pPr>
    </w:p>
    <w:p w:rsidR="00084EFD" w:rsidRDefault="00084EFD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Selon une étude du FBI (2000), quel est le pourcentage d’auteurs de « </w:t>
      </w:r>
      <w:proofErr w:type="spellStart"/>
      <w:r w:rsidRPr="00671A10">
        <w:rPr>
          <w:b/>
        </w:rPr>
        <w:t>schoolshooting</w:t>
      </w:r>
      <w:proofErr w:type="spellEnd"/>
      <w:r w:rsidRPr="00671A10">
        <w:rPr>
          <w:b/>
        </w:rPr>
        <w:t> » qui ont été victimes de harcèlement au cours de leur scolarité.</w:t>
      </w:r>
    </w:p>
    <w:p w:rsidR="00671A10" w:rsidRDefault="00AC5F17" w:rsidP="005D1655">
      <w:pPr>
        <w:pStyle w:val="Paragraphedeliste"/>
        <w:jc w:val="both"/>
        <w:rPr>
          <w:i/>
        </w:rPr>
      </w:pPr>
      <w:r>
        <w:rPr>
          <w:i/>
        </w:rPr>
        <w:t>75 %</w:t>
      </w:r>
    </w:p>
    <w:p w:rsidR="005D1655" w:rsidRPr="005D1655" w:rsidRDefault="005D1655" w:rsidP="005D1655">
      <w:pPr>
        <w:pStyle w:val="Paragraphedeliste"/>
        <w:jc w:val="both"/>
        <w:rPr>
          <w:i/>
        </w:rPr>
      </w:pPr>
    </w:p>
    <w:p w:rsidR="0063562E" w:rsidRDefault="00B55148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 xml:space="preserve">Pouvez-vous </w:t>
      </w:r>
      <w:r w:rsidR="0063562E" w:rsidRPr="00671A10">
        <w:rPr>
          <w:b/>
        </w:rPr>
        <w:t>classer dans l’ordre d’importance </w:t>
      </w:r>
      <w:r w:rsidRPr="00671A10">
        <w:rPr>
          <w:b/>
        </w:rPr>
        <w:t>les pourcentages d’élèves harcelés au primaire, au collège, au lycée </w:t>
      </w:r>
      <w:r w:rsidR="0063562E" w:rsidRPr="00671A10">
        <w:rPr>
          <w:b/>
        </w:rPr>
        <w:t>?</w:t>
      </w:r>
    </w:p>
    <w:p w:rsidR="00671A10" w:rsidRDefault="00AC5F17" w:rsidP="003D25D3">
      <w:pPr>
        <w:pStyle w:val="Paragraphedeliste"/>
        <w:jc w:val="both"/>
        <w:rPr>
          <w:i/>
        </w:rPr>
      </w:pPr>
      <w:r w:rsidRPr="00F804D1">
        <w:rPr>
          <w:i/>
        </w:rPr>
        <w:t>Primaire : 12 % </w:t>
      </w:r>
      <w:r w:rsidR="00F804D1" w:rsidRPr="00F804D1">
        <w:rPr>
          <w:i/>
        </w:rPr>
        <w:t xml:space="preserve">(5% sévère à très sévère) </w:t>
      </w:r>
      <w:r w:rsidRPr="00F804D1">
        <w:rPr>
          <w:i/>
        </w:rPr>
        <w:t>; Collège : 10 % </w:t>
      </w:r>
      <w:r w:rsidR="00F804D1" w:rsidRPr="00F804D1">
        <w:rPr>
          <w:i/>
        </w:rPr>
        <w:t xml:space="preserve">(7% sévère à très sévère) </w:t>
      </w:r>
      <w:r w:rsidRPr="00F804D1">
        <w:rPr>
          <w:i/>
        </w:rPr>
        <w:t xml:space="preserve">; Lycée : </w:t>
      </w:r>
      <w:r w:rsidR="001779B1">
        <w:rPr>
          <w:i/>
        </w:rPr>
        <w:t>Estimation 7% (1,4% sévère à très sévère).</w:t>
      </w:r>
    </w:p>
    <w:p w:rsidR="005D1655" w:rsidRPr="00F804D1" w:rsidRDefault="005D1655" w:rsidP="003D25D3">
      <w:pPr>
        <w:pStyle w:val="Paragraphedeliste"/>
        <w:jc w:val="both"/>
        <w:rPr>
          <w:i/>
        </w:rPr>
      </w:pPr>
    </w:p>
    <w:p w:rsidR="005D1655" w:rsidRDefault="005D1655" w:rsidP="005D16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Entre 2010 et 2014 (enquête HBSC-OMS) le harcèlement au collège a évolué, notamment en sixième. Est-il en hausse, ou en baisse et de quel pourcentage ?</w:t>
      </w:r>
    </w:p>
    <w:p w:rsidR="005D1655" w:rsidRPr="00AC5F17" w:rsidRDefault="005D1655" w:rsidP="005D1655">
      <w:pPr>
        <w:pStyle w:val="Paragraphedeliste"/>
        <w:jc w:val="both"/>
        <w:rPr>
          <w:i/>
        </w:rPr>
      </w:pPr>
      <w:r w:rsidRPr="00AC5F17">
        <w:rPr>
          <w:i/>
        </w:rPr>
        <w:t>33 % de baisse sur le niveau 6</w:t>
      </w:r>
      <w:r w:rsidRPr="00AC5F17">
        <w:rPr>
          <w:i/>
          <w:vertAlign w:val="superscript"/>
        </w:rPr>
        <w:t>ème</w:t>
      </w:r>
      <w:r w:rsidRPr="00AC5F17">
        <w:rPr>
          <w:i/>
        </w:rPr>
        <w:t>.</w:t>
      </w:r>
    </w:p>
    <w:p w:rsidR="00671A10" w:rsidRPr="00671A10" w:rsidRDefault="00671A10" w:rsidP="003D25D3">
      <w:pPr>
        <w:pStyle w:val="Paragraphedeliste"/>
        <w:jc w:val="both"/>
        <w:rPr>
          <w:b/>
        </w:rPr>
      </w:pPr>
    </w:p>
    <w:p w:rsidR="00CA3EFE" w:rsidRDefault="00CA3EFE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 xml:space="preserve">Quel pourcentage d’élèves de collège ont été victimes de </w:t>
      </w:r>
      <w:proofErr w:type="spellStart"/>
      <w:r w:rsidRPr="00671A10">
        <w:rPr>
          <w:b/>
        </w:rPr>
        <w:t>cyberviolence</w:t>
      </w:r>
      <w:proofErr w:type="spellEnd"/>
      <w:r w:rsidRPr="00671A10">
        <w:rPr>
          <w:b/>
        </w:rPr>
        <w:t>  (enquête 2015) ?</w:t>
      </w:r>
    </w:p>
    <w:p w:rsidR="00671A10" w:rsidRPr="00F804D1" w:rsidRDefault="00F804D1" w:rsidP="003D25D3">
      <w:pPr>
        <w:pStyle w:val="Paragraphedeliste"/>
        <w:jc w:val="both"/>
        <w:rPr>
          <w:i/>
        </w:rPr>
      </w:pPr>
      <w:r>
        <w:rPr>
          <w:i/>
        </w:rPr>
        <w:t>42 %.</w:t>
      </w:r>
    </w:p>
    <w:p w:rsidR="00671A10" w:rsidRPr="00671A10" w:rsidRDefault="00671A10" w:rsidP="003D25D3">
      <w:pPr>
        <w:pStyle w:val="Paragraphedeliste"/>
        <w:jc w:val="both"/>
        <w:rPr>
          <w:b/>
        </w:rPr>
      </w:pPr>
      <w:r w:rsidRPr="00671A10"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BB092CF" wp14:editId="0FFCC42E">
            <wp:simplePos x="0" y="0"/>
            <wp:positionH relativeFrom="column">
              <wp:posOffset>-311785</wp:posOffset>
            </wp:positionH>
            <wp:positionV relativeFrom="paragraph">
              <wp:posOffset>127635</wp:posOffset>
            </wp:positionV>
            <wp:extent cx="1020445" cy="1442720"/>
            <wp:effectExtent l="0" t="0" r="8255" b="508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31747" name="Espace réservé du contenu 4" descr="Académie Aix-Marseille - catégorie affiche 4ème et 3èm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Espace réservé du contenu 4" descr="Académie Aix-Marseille - catégorie affiche 4ème et 3ème.jpg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0204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4" w:rsidRPr="00671A10" w:rsidRDefault="00337BF4" w:rsidP="003D25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Quelles sont les ressources institutionnelles que l’on peut solliciter pour traiter les situations de harcèlement ?</w:t>
      </w:r>
    </w:p>
    <w:p w:rsidR="00084EFD" w:rsidRPr="00F804D1" w:rsidRDefault="00F804D1" w:rsidP="003D25D3">
      <w:pPr>
        <w:pStyle w:val="Paragraphedeliste"/>
        <w:jc w:val="both"/>
        <w:rPr>
          <w:i/>
        </w:rPr>
      </w:pPr>
      <w:r>
        <w:rPr>
          <w:i/>
        </w:rPr>
        <w:t>En particulier : les référents départementaux harcèlement. Dans l’Essonne : la Proviseure Vie Scolaire et la Conseillère Technique Service Social en faveur des élèves.</w:t>
      </w:r>
    </w:p>
    <w:sectPr w:rsidR="00084EFD" w:rsidRPr="00F804D1" w:rsidSect="00AC5F17">
      <w:footerReference w:type="default" r:id="rId13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63" w:rsidRDefault="00C11A63" w:rsidP="00C11A63">
      <w:pPr>
        <w:spacing w:after="0" w:line="240" w:lineRule="auto"/>
      </w:pPr>
      <w:r>
        <w:separator/>
      </w:r>
    </w:p>
  </w:endnote>
  <w:endnote w:type="continuationSeparator" w:id="0">
    <w:p w:rsidR="00C11A63" w:rsidRDefault="00C11A63" w:rsidP="00C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63" w:rsidRDefault="00C11A63">
    <w:pPr>
      <w:pStyle w:val="Pieddepage"/>
    </w:pPr>
    <w:r>
      <w:t xml:space="preserve">CAAEE-EMS           </w:t>
    </w:r>
    <w:proofErr w:type="spellStart"/>
    <w:r>
      <w:t>CAAEE-EMS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63" w:rsidRDefault="00C11A63" w:rsidP="00C11A63">
      <w:pPr>
        <w:spacing w:after="0" w:line="240" w:lineRule="auto"/>
      </w:pPr>
      <w:r>
        <w:separator/>
      </w:r>
    </w:p>
  </w:footnote>
  <w:footnote w:type="continuationSeparator" w:id="0">
    <w:p w:rsidR="00C11A63" w:rsidRDefault="00C11A63" w:rsidP="00C1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55C3"/>
    <w:multiLevelType w:val="hybridMultilevel"/>
    <w:tmpl w:val="EFC86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B"/>
    <w:rsid w:val="00084EFD"/>
    <w:rsid w:val="001779B1"/>
    <w:rsid w:val="001D3C12"/>
    <w:rsid w:val="00337BF4"/>
    <w:rsid w:val="003753C8"/>
    <w:rsid w:val="003D25D3"/>
    <w:rsid w:val="004F03F3"/>
    <w:rsid w:val="005D1655"/>
    <w:rsid w:val="0063562E"/>
    <w:rsid w:val="00671A10"/>
    <w:rsid w:val="00674541"/>
    <w:rsid w:val="007E0A25"/>
    <w:rsid w:val="008F7A8B"/>
    <w:rsid w:val="00904BED"/>
    <w:rsid w:val="00910DCD"/>
    <w:rsid w:val="009C2709"/>
    <w:rsid w:val="00A37663"/>
    <w:rsid w:val="00A722AD"/>
    <w:rsid w:val="00AC5F17"/>
    <w:rsid w:val="00B55148"/>
    <w:rsid w:val="00C11A63"/>
    <w:rsid w:val="00C30AA9"/>
    <w:rsid w:val="00C44FFC"/>
    <w:rsid w:val="00CA3EFE"/>
    <w:rsid w:val="00F10DF5"/>
    <w:rsid w:val="00F5196A"/>
    <w:rsid w:val="00F55B7B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A63"/>
  </w:style>
  <w:style w:type="paragraph" w:styleId="Pieddepage">
    <w:name w:val="footer"/>
    <w:basedOn w:val="Normal"/>
    <w:link w:val="PieddepageCar"/>
    <w:uiPriority w:val="99"/>
    <w:unhideWhenUsed/>
    <w:rsid w:val="00C1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A63"/>
  </w:style>
  <w:style w:type="paragraph" w:styleId="Pieddepage">
    <w:name w:val="footer"/>
    <w:basedOn w:val="Normal"/>
    <w:link w:val="PieddepageCar"/>
    <w:uiPriority w:val="99"/>
    <w:unhideWhenUsed/>
    <w:rsid w:val="00C1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2525-D7BD-4839-A9AD-2BCDE6D7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Gingold</dc:creator>
  <cp:lastModifiedBy>Sonia-Marthe-Fr Fuchs</cp:lastModifiedBy>
  <cp:revision>2</cp:revision>
  <dcterms:created xsi:type="dcterms:W3CDTF">2018-09-20T09:49:00Z</dcterms:created>
  <dcterms:modified xsi:type="dcterms:W3CDTF">2018-09-20T09:49:00Z</dcterms:modified>
</cp:coreProperties>
</file>